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«Геология».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«Геология»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Землеведение</w:t>
            </w:r>
          </w:p>
          <w:p>
            <w:pPr>
              <w:jc w:val="center"/>
              <w:spacing w:after="0" w:line="240" w:lineRule="auto"/>
              <w:rPr>
                <w:sz w:val="22"/>
                <w:szCs w:val="22"/>
              </w:rPr>
            </w:pPr>
            <w:r>
              <w:rPr>
                <w:rFonts w:ascii="Times New Roman" w:hAnsi="Times New Roman" w:cs="Times New Roman"/>
                <w:color w:val="#000000"/>
                <w:sz w:val="22"/>
                <w:szCs w:val="22"/>
              </w:rPr>
              <w:t> Картография с основами топографии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Геоморфология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Курс геологии и науки геологического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Геология как наука. Система геологических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геологии. Сферы применения основных методов геологических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Земле. Форма, размеры и строение Земли. Химическое строение земной коры и поверхностных вод.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Минералогия и петрография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Генетическая минералогия.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геология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свойства минералов.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Геологическая история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Геодинамические процессы и петрография.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 Земли и реконструкция палеогеографических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042.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Геология как наука. Система геологических наук.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геологических наук.</w:t>
            </w:r>
          </w:p>
          <w:p>
            <w:pPr>
              <w:jc w:val="both"/>
              <w:spacing w:after="0" w:line="240" w:lineRule="auto"/>
              <w:rPr>
                <w:sz w:val="24"/>
                <w:szCs w:val="24"/>
              </w:rPr>
            </w:pPr>
            <w:r>
              <w:rPr>
                <w:rFonts w:ascii="Times New Roman" w:hAnsi="Times New Roman" w:cs="Times New Roman"/>
                <w:color w:val="#000000"/>
                <w:sz w:val="24"/>
                <w:szCs w:val="24"/>
              </w:rPr>
              <w:t> Предмет и задачи геологии. Геология общая, геология историческая и геология региональная.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Генетическая минералогия.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минералах. Кристаллическое и аморфное состояние вещества. Сингонии. Диагностические свойства минералов.</w:t>
            </w:r>
          </w:p>
          <w:p>
            <w:pPr>
              <w:jc w:val="both"/>
              <w:spacing w:after="0" w:line="240" w:lineRule="auto"/>
              <w:rPr>
                <w:sz w:val="24"/>
                <w:szCs w:val="24"/>
              </w:rPr>
            </w:pPr>
            <w:r>
              <w:rPr>
                <w:rFonts w:ascii="Times New Roman" w:hAnsi="Times New Roman" w:cs="Times New Roman"/>
                <w:color w:val="#000000"/>
                <w:sz w:val="24"/>
                <w:szCs w:val="24"/>
              </w:rPr>
              <w:t> Морфология минералов и их агрегатов. Классификация минералов</w:t>
            </w:r>
          </w:p>
          <w:p>
            <w:pPr>
              <w:jc w:val="both"/>
              <w:spacing w:after="0" w:line="240" w:lineRule="auto"/>
              <w:rPr>
                <w:sz w:val="24"/>
                <w:szCs w:val="24"/>
              </w:rPr>
            </w:pPr>
            <w:r>
              <w:rPr>
                <w:rFonts w:ascii="Times New Roman" w:hAnsi="Times New Roman" w:cs="Times New Roman"/>
                <w:color w:val="#000000"/>
                <w:sz w:val="24"/>
                <w:szCs w:val="24"/>
              </w:rPr>
              <w:t> по происхождению, степени распространения, химическому составу. Распространённые</w:t>
            </w:r>
          </w:p>
          <w:p>
            <w:pPr>
              <w:jc w:val="both"/>
              <w:spacing w:after="0" w:line="240" w:lineRule="auto"/>
              <w:rPr>
                <w:sz w:val="24"/>
                <w:szCs w:val="24"/>
              </w:rPr>
            </w:pPr>
            <w:r>
              <w:rPr>
                <w:rFonts w:ascii="Times New Roman" w:hAnsi="Times New Roman" w:cs="Times New Roman"/>
                <w:color w:val="#000000"/>
                <w:sz w:val="24"/>
                <w:szCs w:val="24"/>
              </w:rPr>
              <w:t> и практически важные минералы.</w:t>
            </w:r>
          </w:p>
          <w:p>
            <w:pPr>
              <w:jc w:val="both"/>
              <w:spacing w:after="0" w:line="240" w:lineRule="auto"/>
              <w:rPr>
                <w:sz w:val="24"/>
                <w:szCs w:val="24"/>
              </w:rPr>
            </w:pPr>
            <w:r>
              <w:rPr>
                <w:rFonts w:ascii="Times New Roman" w:hAnsi="Times New Roman" w:cs="Times New Roman"/>
                <w:color w:val="#000000"/>
                <w:sz w:val="24"/>
                <w:szCs w:val="24"/>
              </w:rPr>
              <w:t> Связь химических свойств минералов с их распространённостью.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геология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Фации и фациальный анализ. Проблемы палеогеографии и методы изучения древней суши.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геологии. Сферы применения основных методов геологических исследований.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применения основных методов геологических исследований. История развития геологических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свойства минералов.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минералов и их агрегатов. Классификация минералов по происхождению, степени распространения, химическому составу.</w:t>
            </w:r>
          </w:p>
          <w:p>
            <w:pPr>
              <w:jc w:val="both"/>
              <w:spacing w:after="0" w:line="240" w:lineRule="auto"/>
              <w:rPr>
                <w:sz w:val="24"/>
                <w:szCs w:val="24"/>
              </w:rPr>
            </w:pPr>
            <w:r>
              <w:rPr>
                <w:rFonts w:ascii="Times New Roman" w:hAnsi="Times New Roman" w:cs="Times New Roman"/>
                <w:color w:val="#000000"/>
                <w:sz w:val="24"/>
                <w:szCs w:val="24"/>
              </w:rPr>
              <w:t> Геодинамические процессы и петрография.</w:t>
            </w:r>
          </w:p>
          <w:p>
            <w:pPr>
              <w:jc w:val="both"/>
              <w:spacing w:after="0" w:line="240" w:lineRule="auto"/>
              <w:rPr>
                <w:sz w:val="24"/>
                <w:szCs w:val="24"/>
              </w:rPr>
            </w:pPr>
            <w:r>
              <w:rPr>
                <w:rFonts w:ascii="Times New Roman" w:hAnsi="Times New Roman" w:cs="Times New Roman"/>
                <w:color w:val="#000000"/>
                <w:sz w:val="24"/>
                <w:szCs w:val="24"/>
              </w:rPr>
              <w:t> Магматизм и магматические горные породы. Интрузивный (глубинный) магматизм. Эффузивный (поверхностный) магматизм. Закономерности протекания магматических процессов.</w:t>
            </w:r>
          </w:p>
          <w:p>
            <w:pPr>
              <w:jc w:val="both"/>
              <w:spacing w:after="0" w:line="240" w:lineRule="auto"/>
              <w:rPr>
                <w:sz w:val="24"/>
                <w:szCs w:val="24"/>
              </w:rPr>
            </w:pPr>
            <w:r>
              <w:rPr>
                <w:rFonts w:ascii="Times New Roman" w:hAnsi="Times New Roman" w:cs="Times New Roman"/>
                <w:color w:val="#000000"/>
                <w:sz w:val="24"/>
                <w:szCs w:val="24"/>
              </w:rPr>
              <w:t> Классификация магматических горных пород. Главнейшие магматические породы.</w:t>
            </w:r>
          </w:p>
          <w:p>
            <w:pPr>
              <w:jc w:val="both"/>
              <w:spacing w:after="0" w:line="240" w:lineRule="auto"/>
              <w:rPr>
                <w:sz w:val="24"/>
                <w:szCs w:val="24"/>
              </w:rPr>
            </w:pPr>
            <w:r>
              <w:rPr>
                <w:rFonts w:ascii="Times New Roman" w:hAnsi="Times New Roman" w:cs="Times New Roman"/>
                <w:color w:val="#000000"/>
                <w:sz w:val="24"/>
                <w:szCs w:val="24"/>
              </w:rPr>
              <w:t> Послемагматические процессы и минеральные образования. Гипергенез и кора выветривания.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Геологическая история Земли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Раннеархейский этап (4,0-3,5 млрд. лет). Развитие протокоры в катархее.</w:t>
            </w:r>
          </w:p>
          <w:p>
            <w:pPr>
              <w:jc w:val="both"/>
              <w:spacing w:after="0" w:line="240" w:lineRule="auto"/>
              <w:rPr>
                <w:sz w:val="24"/>
                <w:szCs w:val="24"/>
              </w:rPr>
            </w:pPr>
            <w:r>
              <w:rPr>
                <w:rFonts w:ascii="Times New Roman" w:hAnsi="Times New Roman" w:cs="Times New Roman"/>
                <w:color w:val="#000000"/>
                <w:sz w:val="24"/>
                <w:szCs w:val="24"/>
              </w:rPr>
              <w:t> Позднеархейский этап (3,5-2,5 млрд. лет). Особенности развития континентальной протокоры в архейское время. Заложение и развитие зеленокаменных поясов и поясов тектоно-термальной переработки.</w:t>
            </w:r>
          </w:p>
          <w:p>
            <w:pPr>
              <w:jc w:val="both"/>
              <w:spacing w:after="0" w:line="240" w:lineRule="auto"/>
              <w:rPr>
                <w:sz w:val="24"/>
                <w:szCs w:val="24"/>
              </w:rPr>
            </w:pPr>
            <w:r>
              <w:rPr>
                <w:rFonts w:ascii="Times New Roman" w:hAnsi="Times New Roman" w:cs="Times New Roman"/>
                <w:color w:val="#000000"/>
                <w:sz w:val="24"/>
                <w:szCs w:val="24"/>
              </w:rPr>
              <w:t> Раннепротерозойский этап (2,5-1,65 млрд. лет). Состав атмосферы. Изменение солености и состава вод Мирового океана.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Земле. Форма, размеры и строение Земли. Химическое строение земной коры и поверхностных вод.</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Геологическое строение Земли. Условия протекания геологических процессов. Специфика строения различных типов земной коры и геологических условий их формирования.</w:t>
            </w:r>
          </w:p>
          <w:p>
            <w:pPr>
              <w:jc w:val="left"/>
              <w:spacing w:after="0" w:line="240" w:lineRule="auto"/>
              <w:rPr>
                <w:sz w:val="24"/>
                <w:szCs w:val="24"/>
              </w:rPr>
            </w:pPr>
            <w:r>
              <w:rPr>
                <w:rFonts w:ascii="Times New Roman" w:hAnsi="Times New Roman" w:cs="Times New Roman"/>
                <w:color w:val="#000000"/>
                <w:sz w:val="24"/>
                <w:szCs w:val="24"/>
              </w:rPr>
              <w:t> Значение полезных ископаемых. Условия образования полезных ископаемых.</w:t>
            </w:r>
          </w:p>
          <w:p>
            <w:pPr>
              <w:jc w:val="left"/>
              <w:spacing w:after="0" w:line="240" w:lineRule="auto"/>
              <w:rPr>
                <w:sz w:val="24"/>
                <w:szCs w:val="24"/>
              </w:rPr>
            </w:pPr>
            <w:r>
              <w:rPr>
                <w:rFonts w:ascii="Times New Roman" w:hAnsi="Times New Roman" w:cs="Times New Roman"/>
                <w:color w:val="#000000"/>
                <w:sz w:val="24"/>
                <w:szCs w:val="24"/>
              </w:rPr>
              <w:t> Отличительные характеристики главнейших групп минеральных ресурсов.</w:t>
            </w:r>
          </w:p>
          <w:p>
            <w:pPr>
              <w:jc w:val="left"/>
              <w:spacing w:after="0" w:line="240" w:lineRule="auto"/>
              <w:rPr>
                <w:sz w:val="24"/>
                <w:szCs w:val="24"/>
              </w:rPr>
            </w:pPr>
            <w:r>
              <w:rPr>
                <w:rFonts w:ascii="Times New Roman" w:hAnsi="Times New Roman" w:cs="Times New Roman"/>
                <w:color w:val="#000000"/>
                <w:sz w:val="24"/>
                <w:szCs w:val="24"/>
              </w:rPr>
              <w:t> Хозяйственная ценность главнейших групп минеральных ресурсов.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Геодинамические процессы и петрография.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Магматизм и магматические горные породы. Классификация магматических горных пород.</w:t>
            </w:r>
          </w:p>
          <w:p>
            <w:pPr>
              <w:jc w:val="left"/>
              <w:spacing w:after="0" w:line="240" w:lineRule="auto"/>
              <w:rPr>
                <w:sz w:val="24"/>
                <w:szCs w:val="24"/>
              </w:rPr>
            </w:pPr>
            <w:r>
              <w:rPr>
                <w:rFonts w:ascii="Times New Roman" w:hAnsi="Times New Roman" w:cs="Times New Roman"/>
                <w:color w:val="#000000"/>
                <w:sz w:val="24"/>
                <w:szCs w:val="24"/>
              </w:rPr>
              <w:t> Геологическая деятельность моря и осадочные горные породы. Эпигенез осадочных горных пород. Месторождения полезных ископаемых осадочного происхождения.</w:t>
            </w:r>
          </w:p>
          <w:p>
            <w:pPr>
              <w:jc w:val="left"/>
              <w:spacing w:after="0" w:line="240" w:lineRule="auto"/>
              <w:rPr>
                <w:sz w:val="24"/>
                <w:szCs w:val="24"/>
              </w:rPr>
            </w:pPr>
            <w:r>
              <w:rPr>
                <w:rFonts w:ascii="Times New Roman" w:hAnsi="Times New Roman" w:cs="Times New Roman"/>
                <w:color w:val="#000000"/>
                <w:sz w:val="24"/>
                <w:szCs w:val="24"/>
              </w:rPr>
              <w:t> Обломочные породы, их классификация по величине, форме и степени окатанности обломков, наличию или отсутствию цемента.</w:t>
            </w:r>
          </w:p>
          <w:p>
            <w:pPr>
              <w:jc w:val="left"/>
              <w:spacing w:after="0" w:line="240" w:lineRule="auto"/>
              <w:rPr>
                <w:sz w:val="24"/>
                <w:szCs w:val="24"/>
              </w:rPr>
            </w:pPr>
            <w:r>
              <w:rPr>
                <w:rFonts w:ascii="Times New Roman" w:hAnsi="Times New Roman" w:cs="Times New Roman"/>
                <w:color w:val="#000000"/>
                <w:sz w:val="24"/>
                <w:szCs w:val="24"/>
              </w:rPr>
              <w:t> Метаморфизм и метаморфические горные породы. Закономерности протекания метаморфических процессов.</w:t>
            </w:r>
          </w:p>
          <w:p>
            <w:pPr>
              <w:jc w:val="left"/>
              <w:spacing w:after="0" w:line="240" w:lineRule="auto"/>
              <w:rPr>
                <w:sz w:val="24"/>
                <w:szCs w:val="24"/>
              </w:rPr>
            </w:pPr>
            <w:r>
              <w:rPr>
                <w:rFonts w:ascii="Times New Roman" w:hAnsi="Times New Roman" w:cs="Times New Roman"/>
                <w:color w:val="#000000"/>
                <w:sz w:val="24"/>
                <w:szCs w:val="24"/>
              </w:rPr>
              <w:t> Типы земной коры и проблемы их образования. Закономерности строения</w:t>
            </w:r>
          </w:p>
          <w:p>
            <w:pPr>
              <w:jc w:val="left"/>
              <w:spacing w:after="0" w:line="240" w:lineRule="auto"/>
              <w:rPr>
                <w:sz w:val="24"/>
                <w:szCs w:val="24"/>
              </w:rPr>
            </w:pPr>
            <w:r>
              <w:rPr>
                <w:rFonts w:ascii="Times New Roman" w:hAnsi="Times New Roman" w:cs="Times New Roman"/>
                <w:color w:val="#000000"/>
                <w:sz w:val="24"/>
                <w:szCs w:val="24"/>
              </w:rPr>
              <w:t> и состава земной коры разных типов.</w:t>
            </w:r>
          </w:p>
          <w:p>
            <w:pPr>
              <w:jc w:val="left"/>
              <w:spacing w:after="0" w:line="240" w:lineRule="auto"/>
              <w:rPr>
                <w:sz w:val="24"/>
                <w:szCs w:val="24"/>
              </w:rPr>
            </w:pPr>
            <w:r>
              <w:rPr>
                <w:rFonts w:ascii="Times New Roman" w:hAnsi="Times New Roman" w:cs="Times New Roman"/>
                <w:color w:val="#000000"/>
                <w:sz w:val="24"/>
                <w:szCs w:val="24"/>
              </w:rPr>
              <w:t> Закономерности протекания экзогенных процессов.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 Земли и реконструкция палеогеографических условий.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Относительная и абсолютная геохронология. Основные методы определения относительного возраста. Соотношение геохронологических и стратиграфических подразделений. Состав геохронологической таблицы. Состав стратиграфической шкалы.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«Геология»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Карасева,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978-5-00175-104-5.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https://www.iprbookshop.ru/120898.html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Шаврин,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https://www.iprbookshop.ru/122051.html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Минералы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Щёкина,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Минералы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978-5-907061-07-1.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Щукова,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978-5-7944-3147-6.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https://www.iprbookshop.ru/117586.html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2024-2025_ФГОС3++2024_Бак-ЗФО-ПО(ГО)(24)_plx_Геология</dc:title>
  <dc:creator>FastReport.NET</dc:creator>
</cp:coreProperties>
</file>